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70A19730" w:rsidR="00880A23" w:rsidRPr="00880A23" w:rsidRDefault="004B3AE6" w:rsidP="00880A23">
      <w:pPr>
        <w:spacing w:after="0" w:line="240" w:lineRule="auto"/>
        <w:rPr>
          <w:rFonts w:ascii="Segoe UI" w:eastAsia="Times New Roman" w:hAnsi="Segoe UI" w:cs="Segoe UI"/>
          <w:b/>
          <w:bCs/>
        </w:rPr>
      </w:pPr>
      <w:r>
        <w:rPr>
          <w:rFonts w:ascii="Segoe UI" w:eastAsia="Times New Roman" w:hAnsi="Segoe UI" w:cs="Segoe UI"/>
          <w:b/>
          <w:bCs/>
        </w:rPr>
        <w:t>Certified Nursing Assistant (C.N.A)</w:t>
      </w:r>
      <w:r w:rsidR="00E7412F">
        <w:rPr>
          <w:rFonts w:ascii="Segoe UI" w:eastAsia="Times New Roman" w:hAnsi="Segoe UI" w:cs="Segoe UI"/>
          <w:b/>
          <w:bCs/>
        </w:rPr>
        <w:t xml:space="preserve">- Full Time </w:t>
      </w:r>
      <w:bookmarkStart w:id="0" w:name="_GoBack"/>
      <w:bookmarkEnd w:id="0"/>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E7412F"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34598133" w14:textId="77777777" w:rsidR="001A29D4"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 xml:space="preserve">The Certified Nursing Assistant (CNA) performs duties according to accepted nursing practices necessary to provide the highest quality of patient care under the direction of licensed personnel.  The CNA reports to the Team Leader and provides prompt and proper care to assigned residents.  </w:t>
      </w:r>
    </w:p>
    <w:p w14:paraId="68BE6296" w14:textId="77777777" w:rsidR="001A29D4" w:rsidRDefault="001A29D4" w:rsidP="00880A23">
      <w:pPr>
        <w:spacing w:after="0" w:line="240" w:lineRule="auto"/>
        <w:rPr>
          <w:rFonts w:ascii="Segoe UI" w:eastAsia="Times New Roman" w:hAnsi="Segoe UI" w:cs="Segoe UI"/>
        </w:rPr>
      </w:pPr>
    </w:p>
    <w:p w14:paraId="40555082" w14:textId="68BE548C" w:rsidR="00880A23"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The ideal CNA candidate will have completed an approved Geriatric Nursing Assistant Training Program and must be licensed by the Commonwealth of Virginia, with at least has one-year practical experience in the field.</w:t>
      </w:r>
    </w:p>
    <w:p w14:paraId="68A8C667" w14:textId="77777777" w:rsidR="001A29D4" w:rsidRPr="00880A23" w:rsidRDefault="001A29D4" w:rsidP="00880A23">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E7412F"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1478E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Gives baths including whirlpool, showers and bed baths</w:t>
      </w:r>
    </w:p>
    <w:p w14:paraId="0E36702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general hygiene including shampoos, nail care, shaving and dressing</w:t>
      </w:r>
    </w:p>
    <w:p w14:paraId="174E25D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bed making, occupied and unoccupied</w:t>
      </w:r>
    </w:p>
    <w:p w14:paraId="0E1CD4F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skin care activities to include turning every two hours and proper positioning</w:t>
      </w:r>
    </w:p>
    <w:p w14:paraId="79DE113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resident with using cane, walker and gait belt. Performs ROM when ordered</w:t>
      </w:r>
    </w:p>
    <w:p w14:paraId="4614663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Transfers bed to chair, chair to toilet, chair to walker using proper body mechanics and techniques</w:t>
      </w:r>
    </w:p>
    <w:p w14:paraId="3EB5378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Moves immobile residents with assistance and/or use of Hoyer Lift</w:t>
      </w:r>
    </w:p>
    <w:p w14:paraId="4582258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Performs incontinent care to include </w:t>
      </w:r>
      <w:proofErr w:type="spellStart"/>
      <w:r w:rsidRPr="00CC1C0E">
        <w:rPr>
          <w:rFonts w:ascii="Segoe UI" w:eastAsia="Times New Roman" w:hAnsi="Segoe UI" w:cs="Segoe UI"/>
        </w:rPr>
        <w:t>pericare</w:t>
      </w:r>
      <w:proofErr w:type="spellEnd"/>
      <w:r w:rsidRPr="00CC1C0E">
        <w:rPr>
          <w:rFonts w:ascii="Segoe UI" w:eastAsia="Times New Roman" w:hAnsi="Segoe UI" w:cs="Segoe UI"/>
        </w:rPr>
        <w:t>, bowel and bladder training and toileting</w:t>
      </w:r>
    </w:p>
    <w:p w14:paraId="24FD1BF0"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Properly disposes of incontinent products</w:t>
      </w:r>
    </w:p>
    <w:p w14:paraId="25E05D2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Serves meals, sets up trays, feeds residents and encourages use of adaptive devices when ordered</w:t>
      </w:r>
    </w:p>
    <w:p w14:paraId="6721B01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Cares for residents with </w:t>
      </w:r>
      <w:proofErr w:type="spellStart"/>
      <w:r w:rsidRPr="00CC1C0E">
        <w:rPr>
          <w:rFonts w:ascii="Segoe UI" w:eastAsia="Times New Roman" w:hAnsi="Segoe UI" w:cs="Segoe UI"/>
        </w:rPr>
        <w:t>foley</w:t>
      </w:r>
      <w:proofErr w:type="spellEnd"/>
      <w:r w:rsidRPr="00CC1C0E">
        <w:rPr>
          <w:rFonts w:ascii="Segoe UI" w:eastAsia="Times New Roman" w:hAnsi="Segoe UI" w:cs="Segoe UI"/>
        </w:rPr>
        <w:t xml:space="preserve"> catheters including proper positioning of tubing and drainage bag, emptying of drainage bag and catheter care</w:t>
      </w:r>
    </w:p>
    <w:p w14:paraId="7A8EA30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care of residents with feeding tubes, IV’s and oxygen, including positioning, cleaning near site and observing for complications</w:t>
      </w:r>
    </w:p>
    <w:p w14:paraId="4BD474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Takes vital signs to include proper use of glass thermometer, rectal and oral, electronic thermometer, rectal and oral and ear thermometer</w:t>
      </w:r>
    </w:p>
    <w:p w14:paraId="02A40CF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Practices appropriate infection control to include use of gloves, hand washing and universal precautions</w:t>
      </w:r>
    </w:p>
    <w:p w14:paraId="41CD9D1E"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proper cleaning and storing of equipment, bedpans and urinals</w:t>
      </w:r>
    </w:p>
    <w:p w14:paraId="0998575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Measures intake and output</w:t>
      </w:r>
    </w:p>
    <w:p w14:paraId="59FE9F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lastRenderedPageBreak/>
        <w:t>Maintains care of linen, clean and soiled and care of residents’ clothing, clean and soiled</w:t>
      </w:r>
    </w:p>
    <w:p w14:paraId="1821EB25"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monthly weights as ordered using Hoyer Lift, chair or stand up scales</w:t>
      </w:r>
    </w:p>
    <w:p w14:paraId="4C756FF4"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Responds promptly to calls from residents</w:t>
      </w:r>
    </w:p>
    <w:p w14:paraId="19BCA1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proper use and care of assistive devices, including hearing aids and glasses</w:t>
      </w:r>
    </w:p>
    <w:p w14:paraId="6A7E44F9"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admission and discharge of residents</w:t>
      </w:r>
    </w:p>
    <w:p w14:paraId="408DC3D7"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Documents all personal care given at the end of each shift</w:t>
      </w:r>
    </w:p>
    <w:p w14:paraId="5BE16B0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Maintains privacy and confidentiality of residents </w:t>
      </w:r>
      <w:proofErr w:type="gramStart"/>
      <w:r w:rsidRPr="00CC1C0E">
        <w:rPr>
          <w:rFonts w:ascii="Segoe UI" w:eastAsia="Times New Roman" w:hAnsi="Segoe UI" w:cs="Segoe UI"/>
        </w:rPr>
        <w:t>at all times</w:t>
      </w:r>
      <w:proofErr w:type="gramEnd"/>
    </w:p>
    <w:p w14:paraId="33385F4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Reads and interprets care plans and uses approaches established to reach goals</w:t>
      </w:r>
    </w:p>
    <w:p w14:paraId="5FD14D6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neatness and safety or residents’ environment</w:t>
      </w:r>
    </w:p>
    <w:p w14:paraId="61C22D1A"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transporting residents</w:t>
      </w:r>
    </w:p>
    <w:p w14:paraId="0DBD38DD" w14:textId="20A12982" w:rsidR="001A29D4" w:rsidRP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Participates in mandatory in services as required</w:t>
      </w:r>
    </w:p>
    <w:p w14:paraId="734F79A3" w14:textId="77777777" w:rsidR="00880A23" w:rsidRPr="00880A23" w:rsidRDefault="00880A23" w:rsidP="00880A23">
      <w:pPr>
        <w:spacing w:after="0" w:line="345" w:lineRule="atLeast"/>
        <w:rPr>
          <w:rFonts w:ascii="Segoe UI" w:eastAsia="Times New Roman" w:hAnsi="Segoe UI" w:cs="Segoe UI"/>
        </w:rPr>
      </w:pPr>
    </w:p>
    <w:p w14:paraId="3E5151E9"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E7412F"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30CEB16"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Licensed CNA in the State of VA</w:t>
      </w:r>
    </w:p>
    <w:p w14:paraId="083CB19E"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One year of practical field experience</w:t>
      </w:r>
    </w:p>
    <w:p w14:paraId="212294CA"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Current CPR Certification</w:t>
      </w:r>
    </w:p>
    <w:p w14:paraId="47E49C12" w14:textId="2C7F0D00" w:rsidR="00F8173F" w:rsidRP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Physically able to perform all aspects of this job</w:t>
      </w:r>
    </w:p>
    <w:p w14:paraId="5E307C05" w14:textId="77777777" w:rsidR="00F8173F" w:rsidRDefault="00F8173F" w:rsidP="00880A23">
      <w:pPr>
        <w:shd w:val="clear" w:color="auto" w:fill="FFFFFF"/>
        <w:spacing w:after="0" w:line="240" w:lineRule="auto"/>
        <w:rPr>
          <w:rFonts w:ascii="Segoe UI" w:eastAsia="Times New Roman" w:hAnsi="Segoe UI" w:cs="Segoe UI"/>
          <w:b/>
          <w:bCs/>
          <w:color w:val="000000"/>
        </w:rPr>
      </w:pPr>
    </w:p>
    <w:p w14:paraId="6F5E58A4" w14:textId="7EBBD25C" w:rsidR="00201BB1" w:rsidRPr="00880A23" w:rsidRDefault="00201BB1" w:rsidP="00201BB1">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1D97F821" w14:textId="487DEE22" w:rsidR="00C72689" w:rsidRPr="00201BB1" w:rsidRDefault="00E7412F" w:rsidP="00201BB1">
      <w:pPr>
        <w:spacing w:after="0" w:line="240" w:lineRule="auto"/>
        <w:rPr>
          <w:rFonts w:ascii="Segoe UI" w:eastAsia="Times New Roman" w:hAnsi="Segoe UI" w:cs="Segoe UI"/>
        </w:rPr>
      </w:pPr>
      <w:r>
        <w:rPr>
          <w:rFonts w:ascii="Segoe UI" w:eastAsia="Times New Roman" w:hAnsi="Segoe UI" w:cs="Segoe UI"/>
        </w:rPr>
        <w:pict w14:anchorId="3FD87DC9">
          <v:rect id="_x0000_i1028" style="width:0;height:2.25pt" o:hralign="center" o:hrstd="t" o:hrnoshade="t" o:hr="t" fillcolor="#99adf4" stroked="f"/>
        </w:pict>
      </w:r>
    </w:p>
    <w:p w14:paraId="7C8E65D9" w14:textId="7DE63B93" w:rsidR="00201BB1" w:rsidRDefault="00201BB1" w:rsidP="00F8173F">
      <w:pPr>
        <w:shd w:val="clear" w:color="auto" w:fill="FFFFFF"/>
        <w:spacing w:after="0" w:line="345" w:lineRule="atLeast"/>
        <w:rPr>
          <w:rFonts w:ascii="Segoe UI" w:eastAsia="Times New Roman" w:hAnsi="Segoe UI" w:cs="Segoe UI"/>
          <w:color w:val="000000"/>
        </w:rPr>
      </w:pPr>
    </w:p>
    <w:p w14:paraId="33D9518A" w14:textId="77777777" w:rsidR="00201BB1" w:rsidRDefault="00201BB1" w:rsidP="00201BB1">
      <w:pPr>
        <w:pStyle w:val="ListParagraph"/>
        <w:numPr>
          <w:ilvl w:val="0"/>
          <w:numId w:val="6"/>
        </w:numPr>
        <w:spacing w:line="256" w:lineRule="auto"/>
        <w:rPr>
          <w:rFonts w:ascii="Segoe UI" w:hAnsi="Segoe UI" w:cs="Segoe UI"/>
        </w:rPr>
      </w:pPr>
      <w:r>
        <w:rPr>
          <w:rFonts w:ascii="Segoe UI" w:hAnsi="Segoe UI" w:cs="Segoe UI"/>
        </w:rPr>
        <w:t>Health &amp; Dental Available Day 1 for new employees!</w:t>
      </w:r>
    </w:p>
    <w:p w14:paraId="3319E17E"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Dental Insurance</w:t>
      </w:r>
    </w:p>
    <w:p w14:paraId="02EC67C2"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Life Insurance</w:t>
      </w:r>
    </w:p>
    <w:p w14:paraId="42552DCE"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Long-term Disability Insurance</w:t>
      </w:r>
    </w:p>
    <w:p w14:paraId="58CB17BF"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Medical Insurance</w:t>
      </w:r>
    </w:p>
    <w:p w14:paraId="025AD80D"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Short-term Disability Insurance</w:t>
      </w:r>
    </w:p>
    <w:p w14:paraId="721F2025"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Employee Assistance Program</w:t>
      </w:r>
    </w:p>
    <w:p w14:paraId="2F2118D7" w14:textId="44C50F11"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Retirement Plan with employer match </w:t>
      </w:r>
    </w:p>
    <w:p w14:paraId="23C2C227"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Paid Time Off (PTO)</w:t>
      </w:r>
    </w:p>
    <w:p w14:paraId="019F280A"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Employee Discounts</w:t>
      </w:r>
    </w:p>
    <w:p w14:paraId="51CFC140"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Excellent Advancement Opportunities</w:t>
      </w:r>
    </w:p>
    <w:p w14:paraId="2A35A83E"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Scholarship Program for Employees/Family Members</w:t>
      </w:r>
    </w:p>
    <w:p w14:paraId="6784185B"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1A73FFC"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Six paid holidays</w:t>
      </w:r>
    </w:p>
    <w:p w14:paraId="184E9A17" w14:textId="77777777" w:rsidR="00201BB1" w:rsidRDefault="00201BB1" w:rsidP="00201BB1">
      <w:pPr>
        <w:pStyle w:val="ListParagraph"/>
        <w:numPr>
          <w:ilvl w:val="0"/>
          <w:numId w:val="6"/>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Vision</w:t>
      </w:r>
    </w:p>
    <w:p w14:paraId="04887F73" w14:textId="77777777" w:rsidR="00201BB1" w:rsidRPr="00F8173F" w:rsidRDefault="00201BB1" w:rsidP="00F8173F">
      <w:pPr>
        <w:shd w:val="clear" w:color="auto" w:fill="FFFFFF"/>
        <w:spacing w:after="0" w:line="345" w:lineRule="atLeast"/>
        <w:rPr>
          <w:rFonts w:ascii="Segoe UI" w:eastAsia="Times New Roman" w:hAnsi="Segoe UI" w:cs="Segoe UI"/>
          <w:color w:val="000000"/>
        </w:rPr>
      </w:pPr>
    </w:p>
    <w:sectPr w:rsidR="00201BB1" w:rsidRPr="00F8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57582"/>
    <w:rsid w:val="001A29D4"/>
    <w:rsid w:val="00201BB1"/>
    <w:rsid w:val="004B3AE6"/>
    <w:rsid w:val="00880A23"/>
    <w:rsid w:val="00A87EBE"/>
    <w:rsid w:val="00C72689"/>
    <w:rsid w:val="00CC1C0E"/>
    <w:rsid w:val="00E7412F"/>
    <w:rsid w:val="00F8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764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2018-07-16T15:29:00Z</dcterms:created>
  <dcterms:modified xsi:type="dcterms:W3CDTF">2018-07-16T16:03:00Z</dcterms:modified>
</cp:coreProperties>
</file>