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69B1" w14:textId="6081C7A2" w:rsidR="00FD6C4B" w:rsidRDefault="001A01DE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1A01DE">
        <w:rPr>
          <w:rFonts w:ascii="Segoe UI" w:eastAsia="Times New Roman" w:hAnsi="Segoe UI" w:cs="Segoe UI"/>
          <w:b/>
          <w:bCs/>
        </w:rPr>
        <w:t>LPN Supervisor, Assisted Living</w:t>
      </w:r>
    </w:p>
    <w:p w14:paraId="6DD47C2C" w14:textId="77777777" w:rsidR="001A01DE" w:rsidRPr="00880A23" w:rsidRDefault="001A01DE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62BA9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25654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69A7BC93" w14:textId="6C573384" w:rsidR="008F1692" w:rsidRDefault="0070201D" w:rsidP="008D5F06">
      <w:pPr>
        <w:spacing w:after="0" w:line="240" w:lineRule="auto"/>
        <w:rPr>
          <w:rFonts w:ascii="Segoe UI" w:eastAsia="Times New Roman" w:hAnsi="Segoe UI" w:cs="Segoe UI"/>
        </w:rPr>
      </w:pPr>
      <w:r w:rsidRPr="0070201D">
        <w:rPr>
          <w:rFonts w:ascii="Segoe UI" w:eastAsia="Times New Roman" w:hAnsi="Segoe UI" w:cs="Segoe UI"/>
        </w:rPr>
        <w:t>The LPN</w:t>
      </w:r>
      <w:r>
        <w:rPr>
          <w:rFonts w:ascii="Segoe UI" w:eastAsia="Times New Roman" w:hAnsi="Segoe UI" w:cs="Segoe UI"/>
        </w:rPr>
        <w:t xml:space="preserve"> S</w:t>
      </w:r>
      <w:r w:rsidRPr="0070201D">
        <w:rPr>
          <w:rFonts w:ascii="Segoe UI" w:eastAsia="Times New Roman" w:hAnsi="Segoe UI" w:cs="Segoe UI"/>
        </w:rPr>
        <w:t xml:space="preserve">upervisor manages nursing care for our Assisted Living and Memory Care residents. They are responsible to promote maximum health and independence for residents according to accepted standards of practice.  </w:t>
      </w:r>
    </w:p>
    <w:p w14:paraId="6860403E" w14:textId="77777777" w:rsidR="0070201D" w:rsidRPr="00AB19A6" w:rsidRDefault="0070201D" w:rsidP="008D5F0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25654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58C3298F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Assist</w:t>
      </w:r>
      <w:r>
        <w:rPr>
          <w:rFonts w:ascii="Segoe UI" w:eastAsia="Times New Roman" w:hAnsi="Segoe UI" w:cs="Segoe UI"/>
        </w:rPr>
        <w:t>s</w:t>
      </w:r>
      <w:r w:rsidRPr="005773A3">
        <w:rPr>
          <w:rFonts w:ascii="Segoe UI" w:eastAsia="Times New Roman" w:hAnsi="Segoe UI" w:cs="Segoe UI"/>
        </w:rPr>
        <w:t xml:space="preserve"> with the planning and overall nursing care of the residents living in Enhanced Services and The Chesapeake assuming care responsibilities when necessary on assigned shift.</w:t>
      </w:r>
    </w:p>
    <w:p w14:paraId="7CF2D2E0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Supervises Medication Aides in Enhanced Services; assign work, review/revise schedules and assignments to insure residents' needs are met.</w:t>
      </w:r>
    </w:p>
    <w:p w14:paraId="043201B8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Ensures regulatory compliance with the Department of Social Services.</w:t>
      </w:r>
    </w:p>
    <w:p w14:paraId="0EBE932B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Provides input for assessing residents for appropriate level of care prior to admission/discharge to The Hoy Center or hospital and monitors residents closely with a change in condition or acute illness.</w:t>
      </w:r>
    </w:p>
    <w:p w14:paraId="5EF7AA27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 xml:space="preserve">Provides appropriate input into service plans to incorporate residents' needs and preferences, family's desire for care and interdisciplinary input. </w:t>
      </w:r>
    </w:p>
    <w:p w14:paraId="701A34BF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Provides input for care planning purposes.</w:t>
      </w:r>
    </w:p>
    <w:p w14:paraId="558D1D2B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 xml:space="preserve">Directs staff as they perform resident care, dispense medications and treatments, and documents according to Enhanced Services policies and </w:t>
      </w:r>
      <w:r>
        <w:rPr>
          <w:rFonts w:ascii="Segoe UI" w:eastAsia="Times New Roman" w:hAnsi="Segoe UI" w:cs="Segoe UI"/>
        </w:rPr>
        <w:t>r</w:t>
      </w:r>
      <w:r w:rsidRPr="005773A3">
        <w:rPr>
          <w:rFonts w:ascii="Segoe UI" w:eastAsia="Times New Roman" w:hAnsi="Segoe UI" w:cs="Segoe UI"/>
        </w:rPr>
        <w:t>egulatory requirements</w:t>
      </w:r>
      <w:r>
        <w:rPr>
          <w:rFonts w:ascii="Segoe UI" w:eastAsia="Times New Roman" w:hAnsi="Segoe UI" w:cs="Segoe UI"/>
        </w:rPr>
        <w:t>.</w:t>
      </w:r>
    </w:p>
    <w:p w14:paraId="4A28A3DC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Provides clinical guidance and direction to Medication Aides.</w:t>
      </w:r>
    </w:p>
    <w:p w14:paraId="65C8764E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 xml:space="preserve">Responds to resident emergencies calls.  </w:t>
      </w:r>
    </w:p>
    <w:p w14:paraId="10A3D569" w14:textId="77777777" w:rsidR="005773A3" w:rsidRDefault="005773A3" w:rsidP="005773A3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>Trains new team members to positions and providing education to maintain and improve competency.</w:t>
      </w:r>
    </w:p>
    <w:p w14:paraId="344C200F" w14:textId="77777777" w:rsidR="00261160" w:rsidRDefault="005773A3" w:rsidP="00261160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5773A3">
        <w:rPr>
          <w:rFonts w:ascii="Segoe UI" w:eastAsia="Times New Roman" w:hAnsi="Segoe UI" w:cs="Segoe UI"/>
        </w:rPr>
        <w:t xml:space="preserve">Completes performance evaluations and employee relations actions, providing feedback and coaching. </w:t>
      </w:r>
    </w:p>
    <w:p w14:paraId="1526861B" w14:textId="6776BDC8" w:rsidR="00261160" w:rsidRPr="00261160" w:rsidRDefault="00261160" w:rsidP="00261160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261160">
        <w:rPr>
          <w:rFonts w:ascii="Segoe UI" w:eastAsia="Times New Roman" w:hAnsi="Segoe UI" w:cs="Segoe UI"/>
        </w:rPr>
        <w:t>Makes recommendations regarding hiring, discipline, transferring, and termination of personnel</w:t>
      </w:r>
      <w:r>
        <w:rPr>
          <w:rFonts w:ascii="Segoe UI" w:eastAsia="Times New Roman" w:hAnsi="Segoe UI" w:cs="Segoe UI"/>
        </w:rPr>
        <w:t>.</w:t>
      </w:r>
    </w:p>
    <w:p w14:paraId="5401EC61" w14:textId="77777777" w:rsidR="005773A3" w:rsidRPr="005773A3" w:rsidRDefault="005773A3" w:rsidP="005773A3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25654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6C8A3A57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Licensed LPN in the State of VA</w:t>
      </w:r>
    </w:p>
    <w:p w14:paraId="4809DF5E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Current CPR Certification</w:t>
      </w:r>
    </w:p>
    <w:p w14:paraId="01FADE90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Strong computer skills, including Microsoft Office (Word, Excel, Outlook) and the internet</w:t>
      </w:r>
    </w:p>
    <w:p w14:paraId="6E2F7D74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Completed training in Uniform Assessment Instrument and Individual Service Plans</w:t>
      </w:r>
    </w:p>
    <w:p w14:paraId="5DC06286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Prior supervisory experience preferred</w:t>
      </w:r>
    </w:p>
    <w:p w14:paraId="27E58316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Familiarity with DSS regulations preferred</w:t>
      </w:r>
    </w:p>
    <w:p w14:paraId="62F7C3C3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lastRenderedPageBreak/>
        <w:t>Excellent communication skills and interpersonal skills</w:t>
      </w:r>
    </w:p>
    <w:p w14:paraId="464719ED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Experience working with an aging population</w:t>
      </w:r>
    </w:p>
    <w:p w14:paraId="5D73CE89" w14:textId="77777777" w:rsid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Physically able to help with resident evacuation in the event of a fire or other emergency</w:t>
      </w:r>
    </w:p>
    <w:p w14:paraId="1299AF7D" w14:textId="5B72C81C" w:rsidR="009B5145" w:rsidRPr="009B5145" w:rsidRDefault="009B5145" w:rsidP="009B514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B5145">
        <w:rPr>
          <w:rFonts w:ascii="Segoe UI" w:eastAsia="Times New Roman" w:hAnsi="Segoe UI" w:cs="Segoe UI"/>
        </w:rPr>
        <w:t>Must be able to lift 25 pounds, work on your feet throughout shift, and bend, kneel, stoop, and reach</w:t>
      </w:r>
    </w:p>
    <w:p w14:paraId="270B4D64" w14:textId="77777777" w:rsidR="0075476D" w:rsidRDefault="0075476D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2D2D3722" w14:textId="7B5F2CFE" w:rsidR="00124070" w:rsidRPr="00124070" w:rsidRDefault="00124070" w:rsidP="00641289">
      <w:pPr>
        <w:pStyle w:val="ListParagraph"/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124070" w:rsidRPr="0012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A49"/>
    <w:multiLevelType w:val="hybridMultilevel"/>
    <w:tmpl w:val="6C7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6C2A"/>
    <w:multiLevelType w:val="hybridMultilevel"/>
    <w:tmpl w:val="C38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40CD"/>
    <w:multiLevelType w:val="hybridMultilevel"/>
    <w:tmpl w:val="8680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0189"/>
    <w:multiLevelType w:val="hybridMultilevel"/>
    <w:tmpl w:val="44FC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36C4"/>
    <w:multiLevelType w:val="hybridMultilevel"/>
    <w:tmpl w:val="76C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875"/>
    <w:multiLevelType w:val="hybridMultilevel"/>
    <w:tmpl w:val="2C26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C0018E"/>
    <w:multiLevelType w:val="hybridMultilevel"/>
    <w:tmpl w:val="810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94D"/>
    <w:multiLevelType w:val="hybridMultilevel"/>
    <w:tmpl w:val="8B5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41271"/>
    <w:multiLevelType w:val="hybridMultilevel"/>
    <w:tmpl w:val="36B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C55BE"/>
    <w:multiLevelType w:val="hybridMultilevel"/>
    <w:tmpl w:val="1E5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19D6"/>
    <w:multiLevelType w:val="hybridMultilevel"/>
    <w:tmpl w:val="B85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243"/>
    <w:multiLevelType w:val="hybridMultilevel"/>
    <w:tmpl w:val="0CB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9"/>
  </w:num>
  <w:num w:numId="5">
    <w:abstractNumId w:val="30"/>
  </w:num>
  <w:num w:numId="6">
    <w:abstractNumId w:val="15"/>
  </w:num>
  <w:num w:numId="7">
    <w:abstractNumId w:val="29"/>
  </w:num>
  <w:num w:numId="8">
    <w:abstractNumId w:val="18"/>
  </w:num>
  <w:num w:numId="9">
    <w:abstractNumId w:val="3"/>
  </w:num>
  <w:num w:numId="10">
    <w:abstractNumId w:val="14"/>
  </w:num>
  <w:num w:numId="11">
    <w:abstractNumId w:val="32"/>
  </w:num>
  <w:num w:numId="12">
    <w:abstractNumId w:val="10"/>
  </w:num>
  <w:num w:numId="13">
    <w:abstractNumId w:val="17"/>
  </w:num>
  <w:num w:numId="14">
    <w:abstractNumId w:val="7"/>
  </w:num>
  <w:num w:numId="15">
    <w:abstractNumId w:val="34"/>
  </w:num>
  <w:num w:numId="16">
    <w:abstractNumId w:val="28"/>
  </w:num>
  <w:num w:numId="17">
    <w:abstractNumId w:val="37"/>
  </w:num>
  <w:num w:numId="18">
    <w:abstractNumId w:val="4"/>
  </w:num>
  <w:num w:numId="19">
    <w:abstractNumId w:val="25"/>
  </w:num>
  <w:num w:numId="20">
    <w:abstractNumId w:val="24"/>
  </w:num>
  <w:num w:numId="21">
    <w:abstractNumId w:val="13"/>
  </w:num>
  <w:num w:numId="22">
    <w:abstractNumId w:val="0"/>
  </w:num>
  <w:num w:numId="23">
    <w:abstractNumId w:val="5"/>
  </w:num>
  <w:num w:numId="24">
    <w:abstractNumId w:val="2"/>
  </w:num>
  <w:num w:numId="25">
    <w:abstractNumId w:val="16"/>
  </w:num>
  <w:num w:numId="26">
    <w:abstractNumId w:val="20"/>
  </w:num>
  <w:num w:numId="27">
    <w:abstractNumId w:val="6"/>
  </w:num>
  <w:num w:numId="28">
    <w:abstractNumId w:val="8"/>
  </w:num>
  <w:num w:numId="29">
    <w:abstractNumId w:val="22"/>
  </w:num>
  <w:num w:numId="30">
    <w:abstractNumId w:val="27"/>
  </w:num>
  <w:num w:numId="31">
    <w:abstractNumId w:val="36"/>
  </w:num>
  <w:num w:numId="32">
    <w:abstractNumId w:val="33"/>
  </w:num>
  <w:num w:numId="33">
    <w:abstractNumId w:val="35"/>
  </w:num>
  <w:num w:numId="34">
    <w:abstractNumId w:val="12"/>
  </w:num>
  <w:num w:numId="35">
    <w:abstractNumId w:val="23"/>
  </w:num>
  <w:num w:numId="36">
    <w:abstractNumId w:val="21"/>
  </w:num>
  <w:num w:numId="37">
    <w:abstractNumId w:val="9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2D81"/>
    <w:rsid w:val="000F0B4D"/>
    <w:rsid w:val="000F16BC"/>
    <w:rsid w:val="000F2843"/>
    <w:rsid w:val="00124070"/>
    <w:rsid w:val="001471B3"/>
    <w:rsid w:val="001A01DE"/>
    <w:rsid w:val="001A02F6"/>
    <w:rsid w:val="001A29D4"/>
    <w:rsid w:val="001C684C"/>
    <w:rsid w:val="001F0D1D"/>
    <w:rsid w:val="00213903"/>
    <w:rsid w:val="002174B2"/>
    <w:rsid w:val="0022164D"/>
    <w:rsid w:val="0025305E"/>
    <w:rsid w:val="00253B96"/>
    <w:rsid w:val="0025654D"/>
    <w:rsid w:val="00261160"/>
    <w:rsid w:val="0026281C"/>
    <w:rsid w:val="002A5256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3AE6"/>
    <w:rsid w:val="00515A9D"/>
    <w:rsid w:val="00542873"/>
    <w:rsid w:val="005608DD"/>
    <w:rsid w:val="005773A3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1E10"/>
    <w:rsid w:val="006A43B8"/>
    <w:rsid w:val="006B07B2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A7B8A"/>
    <w:rsid w:val="007C4B0A"/>
    <w:rsid w:val="007C5C52"/>
    <w:rsid w:val="007F214E"/>
    <w:rsid w:val="007F7074"/>
    <w:rsid w:val="0080707C"/>
    <w:rsid w:val="0082297A"/>
    <w:rsid w:val="00867595"/>
    <w:rsid w:val="00880A23"/>
    <w:rsid w:val="00890E54"/>
    <w:rsid w:val="00890F42"/>
    <w:rsid w:val="008A3AE3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276C8"/>
    <w:rsid w:val="00A67341"/>
    <w:rsid w:val="00AA1142"/>
    <w:rsid w:val="00AB19A6"/>
    <w:rsid w:val="00AC272B"/>
    <w:rsid w:val="00AC4700"/>
    <w:rsid w:val="00AD6099"/>
    <w:rsid w:val="00B075F3"/>
    <w:rsid w:val="00B10D8F"/>
    <w:rsid w:val="00B259C0"/>
    <w:rsid w:val="00B77622"/>
    <w:rsid w:val="00B90047"/>
    <w:rsid w:val="00B923F8"/>
    <w:rsid w:val="00BA50D5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2277"/>
    <w:rsid w:val="00DC6ABA"/>
    <w:rsid w:val="00DF6459"/>
    <w:rsid w:val="00E07BF7"/>
    <w:rsid w:val="00E45BA4"/>
    <w:rsid w:val="00E45CA9"/>
    <w:rsid w:val="00E62BA9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2018-07-13T20:00:00Z</dcterms:created>
  <dcterms:modified xsi:type="dcterms:W3CDTF">2018-07-13T20:00:00Z</dcterms:modified>
</cp:coreProperties>
</file>